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КОСТРОМСКАЯ ОБЛАСТЬ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0080" cy="84582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40080" cy="845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40pt;height:66.60pt;mso-wrap-distance-left:0.00pt;mso-wrap-distance-top:0.00pt;mso-wrap-distance-right:0.00pt;mso-wrap-distance-bottom:0.00pt;z-index:1;" stroked="f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 xml:space="preserve">Дума городского округа город Шарья седьмого созыва</w:t>
      </w:r>
      <w:r>
        <w:rPr>
          <w:rFonts w:ascii="Arial" w:hAnsi="Arial" w:cs="Arial"/>
          <w:b/>
          <w:bCs/>
          <w:caps/>
          <w:sz w:val="24"/>
          <w:szCs w:val="24"/>
        </w:rPr>
      </w:r>
      <w:r>
        <w:rPr>
          <w:rFonts w:ascii="Arial" w:hAnsi="Arial" w:cs="Arial"/>
          <w:b/>
          <w:bCs/>
          <w:caps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bCs/>
          <w:caps/>
          <w:sz w:val="24"/>
          <w:szCs w:val="24"/>
        </w:rPr>
      </w:pPr>
      <w:r>
        <w:rPr>
          <w:rFonts w:ascii="Arial" w:hAnsi="Arial" w:cs="Arial"/>
          <w:b/>
          <w:bCs/>
          <w:caps/>
          <w:sz w:val="24"/>
          <w:szCs w:val="24"/>
        </w:rPr>
      </w:r>
      <w:r>
        <w:rPr>
          <w:rFonts w:ascii="Arial" w:hAnsi="Arial" w:cs="Arial"/>
          <w:b/>
          <w:bCs/>
          <w:caps/>
          <w:sz w:val="24"/>
          <w:szCs w:val="24"/>
        </w:rPr>
      </w:r>
      <w:r>
        <w:rPr>
          <w:rFonts w:ascii="Arial" w:hAnsi="Arial" w:cs="Arial"/>
          <w:b/>
          <w:bCs/>
          <w:caps/>
          <w:sz w:val="24"/>
          <w:szCs w:val="24"/>
        </w:rPr>
      </w:r>
    </w:p>
    <w:p>
      <w:pPr>
        <w:pBdr/>
        <w:spacing w:after="0" w:line="240" w:lineRule="auto"/>
        <w:ind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РЕШЕНИЕ</w: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</w:r>
    </w:p>
    <w:p>
      <w:pPr>
        <w:pBdr/>
        <w:tabs>
          <w:tab w:val="left" w:leader="none" w:pos="709"/>
          <w:tab w:val="left" w:leader="none" w:pos="4536"/>
        </w:tabs>
        <w:spacing w:after="0" w:line="240" w:lineRule="auto"/>
        <w:ind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Принято 28 августа 2025 года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right="5245" w:firstLine="0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right="5245" w:firstLine="0" w:left="0"/>
        <w:jc w:val="both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О внесении изменений в решение Думы городского округа город Шарья Костромской области от 30.10.2024 № 43-ДН «О Прогнозном плане (Програ</w:t>
      </w:r>
      <w:r>
        <w:rPr>
          <w:rFonts w:ascii="Arial" w:hAnsi="Arial" w:eastAsia="Arial" w:cs="Arial"/>
          <w:sz w:val="24"/>
          <w:szCs w:val="24"/>
        </w:rPr>
        <w:t xml:space="preserve">мме) приватизации муниципального имущества городского округа город Шарья Костромской области на 2025 год и на плановый период 2026 и 2027 годов»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tabs>
          <w:tab w:val="left" w:leader="none" w:pos="709"/>
          <w:tab w:val="left" w:leader="none" w:pos="4536"/>
        </w:tabs>
        <w:spacing w:after="0" w:line="240" w:lineRule="auto"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709"/>
          <w:tab w:val="left" w:leader="none" w:pos="4536"/>
        </w:tabs>
        <w:spacing w:after="0" w:line="240" w:lineRule="auto"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709"/>
        </w:tabs>
        <w:spacing w:after="0" w:line="240" w:lineRule="auto"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Рассмотрев проект решения Думы городского округа город Шарья Костромской области «О внесении изменений в решение Думы городского округа город Шарья от 30.10.2024 № 43-ДН «О Прогнозном плане (Программе) приватизации муниципального имущества городского округ</w:t>
      </w:r>
      <w:r>
        <w:rPr>
          <w:rFonts w:ascii="Arial" w:hAnsi="Arial" w:eastAsia="Arial" w:cs="Arial"/>
          <w:sz w:val="24"/>
          <w:szCs w:val="24"/>
        </w:rPr>
        <w:t xml:space="preserve">а город Шарья Костромской области на 2025 год и на плановый период 2026 и 2027 годов», внесен</w:t>
      </w:r>
      <w:r>
        <w:rPr>
          <w:rFonts w:ascii="Arial" w:hAnsi="Arial" w:eastAsia="Arial" w:cs="Arial"/>
          <w:sz w:val="24"/>
          <w:szCs w:val="24"/>
        </w:rPr>
        <w:t xml:space="preserve">ный главой</w:t>
      </w:r>
      <w:r>
        <w:rPr>
          <w:rFonts w:ascii="Arial" w:hAnsi="Arial" w:eastAsia="Arial" w:cs="Arial"/>
          <w:sz w:val="24"/>
          <w:szCs w:val="24"/>
        </w:rPr>
        <w:t xml:space="preserve"> городского округа город Шарья, в соответствии с Федеральным </w:t>
      </w:r>
      <w:hyperlink r:id="rId13" w:tooltip="consultantplus://offline/reg?base=LAW;n=107141;fld=134;dst=100075" w:history="1">
        <w:r>
          <w:rPr>
            <w:rStyle w:val="943"/>
            <w:rFonts w:ascii="Arial" w:hAnsi="Arial" w:eastAsia="Arial" w:cs="Arial"/>
            <w:color w:val="000000"/>
            <w:sz w:val="24"/>
            <w:szCs w:val="24"/>
            <w:u w:val="none"/>
          </w:rPr>
          <w:t xml:space="preserve">законом</w:t>
        </w:r>
      </w:hyperlink>
      <w:r>
        <w:rPr>
          <w:rFonts w:ascii="Arial" w:hAnsi="Arial" w:eastAsia="Arial" w:cs="Arial"/>
          <w:sz w:val="24"/>
          <w:szCs w:val="24"/>
        </w:rPr>
        <w:t xml:space="preserve"> от 21.12.2001 № 178-ФЗ</w:t>
      </w:r>
      <w:r>
        <w:rPr>
          <w:rFonts w:ascii="Arial" w:hAnsi="Arial" w:eastAsia="Arial" w:cs="Arial"/>
          <w:sz w:val="24"/>
          <w:szCs w:val="24"/>
        </w:rPr>
        <w:t xml:space="preserve"> «О приватизации государственного и муниципального имущества»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,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решением Думы городского окру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га город Шарья от 27.09.2012 № 29-ДН «Об утвер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ждении Положения о порядке управления и распоряжения муниципальным имуществом городского округа город Шарья Костромской области»,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решением Думы городского окру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га город Шарья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от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29.08.2019 № 31-ДН «Об утверждении Положения о порядке и условиях приватизации муниципального имущества городского округа город Шарья Костромской области»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,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руководствуясь статьями 2</w:t>
      </w:r>
      <w:r>
        <w:rPr>
          <w:rFonts w:ascii="Arial" w:hAnsi="Arial" w:eastAsia="Arial" w:cs="Arial"/>
          <w:sz w:val="24"/>
          <w:szCs w:val="24"/>
        </w:rPr>
        <w:t xml:space="preserve">4, 30, 38, 41, 44, частью 3 статьи 47 Устава муниципаль</w:t>
      </w:r>
      <w:r>
        <w:rPr>
          <w:rFonts w:ascii="Arial" w:hAnsi="Arial" w:eastAsia="Arial" w:cs="Arial"/>
          <w:sz w:val="24"/>
          <w:szCs w:val="24"/>
        </w:rPr>
        <w:t xml:space="preserve">ного образования городской округ город Шарья Костромской области,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Дума городского округа город Шарья </w:t>
      </w:r>
      <w:r>
        <w:rPr>
          <w:rFonts w:ascii="Arial" w:hAnsi="Arial" w:eastAsia="Arial" w:cs="Arial"/>
          <w:b/>
          <w:sz w:val="24"/>
          <w:szCs w:val="24"/>
        </w:rPr>
        <w:t xml:space="preserve">РЕШИЛА:</w: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17" w:lineRule="atLeast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1. </w:t>
      </w:r>
      <w:r>
        <w:rPr>
          <w:rFonts w:ascii="Arial" w:hAnsi="Arial" w:eastAsia="Arial" w:cs="Arial"/>
          <w:sz w:val="24"/>
          <w:szCs w:val="24"/>
        </w:rPr>
        <w:t xml:space="preserve">Внести в решение Думы городского округа город Шарья Костромской области от 30.10.2024 № 43-ДН «О Прогнозном плане (Программе) приватизации мун</w:t>
      </w:r>
      <w:r>
        <w:rPr>
          <w:rFonts w:ascii="Arial" w:hAnsi="Arial" w:eastAsia="Arial" w:cs="Arial"/>
          <w:sz w:val="24"/>
          <w:szCs w:val="24"/>
        </w:rPr>
        <w:t xml:space="preserve">иципального имущества городского округа город Шарья Костромской области на 2025 год и на плановый период 2026 и 2027 годов» изменения в Прогнозный план (Программу) приватизации муниципального имущества городского округа город Шарья Костромской области на 2</w:t>
      </w:r>
      <w:r>
        <w:rPr>
          <w:rFonts w:ascii="Arial" w:hAnsi="Arial" w:eastAsia="Arial" w:cs="Arial"/>
          <w:sz w:val="24"/>
          <w:szCs w:val="24"/>
        </w:rPr>
        <w:t xml:space="preserve">025 год и на плановый период 2026 и 2027 годов: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suppressLineNumbers w:val="false"/>
        <w:pBdr/>
        <w:spacing w:after="0" w:before="0" w:line="17" w:lineRule="atLeast"/>
        <w:ind w:right="0" w:firstLine="709" w:left="0"/>
        <w:contextualSpacing w:val="false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1) в таблице раздела 2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«Перечень имущества, подлежащего приватизации в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2025 году»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: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suppressLineNumbers w:val="false"/>
        <w:pBdr/>
        <w:spacing w:after="0" w:before="0" w:line="17" w:lineRule="atLeast"/>
        <w:ind w:firstLine="709"/>
        <w:contextualSpacing w:val="false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  <w:t xml:space="preserve">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) </w:t>
      </w:r>
      <w:r>
        <w:rPr>
          <w:rFonts w:ascii="Arial" w:hAnsi="Arial" w:eastAsia="Arial" w:cs="Arial"/>
          <w:sz w:val="24"/>
          <w:szCs w:val="24"/>
          <w:highlight w:val="none"/>
        </w:rPr>
        <w:t xml:space="preserve">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дополнить пунк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тами 2-4 следующего содержания: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suppressLineNumbers w:val="false"/>
        <w:pBdr/>
        <w:spacing w:after="0" w:before="0" w:line="17" w:lineRule="atLeast"/>
        <w:ind w:firstLine="0"/>
        <w:contextualSpacing w:val="false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none"/>
        </w:rPr>
        <w:t xml:space="preserve">«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tbl>
      <w:tblPr>
        <w:tblW w:w="9969" w:type="dxa"/>
        <w:tblCellMar>
          <w:left w:w="70" w:type="dxa"/>
          <w:right w:w="70" w:type="dxa"/>
        </w:tblCellMar>
        <w:tblBorders/>
        <w:tblLayout w:type="fixed"/>
        <w:tblpPr w:horzAnchor="page" w:tblpX="1276" w:vertAnchor="page" w:tblpY="1357" w:leftFromText="180" w:topFromText="0" w:rightFromText="180" w:bottomFromText="200"/>
        <w:tblLook w:val="04A0" w:firstRow="1" w:lastRow="0" w:firstColumn="1" w:lastColumn="0" w:noHBand="0" w:noVBand="1"/>
      </w:tblPr>
      <w:tblGrid>
        <w:gridCol w:w="567"/>
        <w:gridCol w:w="2551"/>
        <w:gridCol w:w="2479"/>
        <w:gridCol w:w="1134"/>
        <w:gridCol w:w="1821"/>
        <w:gridCol w:w="1417"/>
      </w:tblGrid>
      <w:tr>
        <w:trPr>
          <w:cantSplit/>
          <w:trHeight w:val="2256"/>
        </w:trPr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/>
          </w:tcPr>
          <w:p>
            <w:pPr>
              <w:widowControl w:val="false"/>
              <w:pBdr/>
              <w:spacing w:after="0"/>
              <w:ind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eastAsia="Arial" w:cs="Arial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2551" w:type="dxa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Style w:val="967"/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Здание котельной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  <w:lang w:val="ru-RU"/>
              </w:rPr>
              <w:t xml:space="preserve">с одновременным отчуждением земельного участка</w:t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, расположенное по адресу: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  <w:lang w:val="ru-RU"/>
              </w:rPr>
              <w:t xml:space="preserve">Костромская область, Шарьинский район, город Шарья, ул. им.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</w:rPr>
              <w:t xml:space="preserve">С.А. Громова,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</w:rPr>
              <w:t xml:space="preserve">д.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</w:rPr>
              <w:t xml:space="preserve">93А</w:t>
            </w:r>
            <w:r>
              <w:rPr>
                <w:rStyle w:val="967"/>
                <w:rFonts w:ascii="Arial" w:hAnsi="Arial" w:cs="Arial"/>
                <w:sz w:val="24"/>
                <w:szCs w:val="24"/>
              </w:rPr>
            </w:r>
            <w:r>
              <w:rPr>
                <w:rStyle w:val="967"/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2479" w:type="dxa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нежилое, кирпичное, </w:t>
            </w:r>
            <w:r>
              <w:rPr>
                <w:rFonts w:ascii="Arial" w:hAnsi="Arial" w:eastAsia="Arial" w:cs="Arial"/>
                <w:sz w:val="24"/>
                <w:szCs w:val="24"/>
                <w:highlight w:val="white"/>
                <w:lang w:val="ru-RU"/>
              </w:rPr>
              <w:t xml:space="preserve">одноэтажное</w:t>
            </w:r>
            <w:r>
              <w:rPr>
                <w:rFonts w:ascii="Arial" w:hAnsi="Arial" w:eastAsia="Arial" w:cs="Arial"/>
                <w:sz w:val="24"/>
                <w:szCs w:val="24"/>
                <w:highlight w:val="white"/>
                <w:lang w:val="ru-RU"/>
              </w:rPr>
              <w:t xml:space="preserve">,</w:t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 общей площадью 137,3 кв.м., кадастровый номер</w:t>
            </w:r>
            <w:r>
              <w:rPr>
                <w:rFonts w:ascii="Arial" w:hAnsi="Arial" w:eastAsia="Arial" w:cs="Arial"/>
                <w:b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  <w:lang w:val="ru-RU"/>
              </w:rPr>
              <w:t xml:space="preserve">44:31:030106:187,</w:t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r>
          </w:p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кадастровый номер земельного участка 44:31: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  <w:lang w:val="ru-RU"/>
              </w:rPr>
              <w:t xml:space="preserve">030106:35</w:t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, общей площадью 508,0 кв.м., категория земель: земли населенных пунктов, разрешенное использование: для размещения здания котельной (нежилого)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134" w:type="dxa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highlight w:val="none"/>
              </w:rPr>
              <w:t xml:space="preserve">569,0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1821" w:type="dxa"/>
            <w:textDirection w:val="lrTb"/>
            <w:noWrap/>
          </w:tcPr>
          <w:p>
            <w:pPr>
              <w:pStyle w:val="802"/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аукцион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417" w:type="dxa"/>
            <w:textDirection w:val="lrTb"/>
            <w:noWrap/>
          </w:tcPr>
          <w:p>
            <w:pPr>
              <w:pStyle w:val="802"/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2 полугодие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2256"/>
        </w:trPr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/>
          </w:tcPr>
          <w:p>
            <w:pPr>
              <w:widowControl w:val="false"/>
              <w:pBdr/>
              <w:spacing w:after="0"/>
              <w:ind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Arial" w:cs="Arial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2551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Помещение, </w:t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расположенное по адресу: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  <w:lang w:val="ru-RU"/>
              </w:rPr>
              <w:t xml:space="preserve">Костромская область, Шарьинский район, город Шарья, ул. Микрорайон 1, д. 29А, пом. 23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2479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Нежилое, площадью 17,6 кв.м., кадастровый номер 44:31:020402:177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134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133,0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1821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Реализация преимущест-венного права арендаторов на приобретение арендуемого имущества, 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при отказе арендатора от преимущест-венного права - 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аукцион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417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2 полугодие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rPr>
          <w:trHeight w:val="2256"/>
        </w:trPr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/>
          </w:tcPr>
          <w:p>
            <w:pPr>
              <w:widowControl w:val="false"/>
              <w:pBdr/>
              <w:spacing w:after="0"/>
              <w:ind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Arial" w:cs="Arial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2551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Помещение, </w:t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расположенное по адресу: </w:t>
            </w:r>
            <w:r>
              <w:rPr>
                <w:rFonts w:ascii="Arial" w:hAnsi="Arial" w:eastAsia="Arial" w:cs="Arial"/>
                <w:bCs/>
                <w:sz w:val="24"/>
                <w:szCs w:val="24"/>
                <w:shd w:val="clear" w:color="auto" w:fill="ffffff"/>
                <w:lang w:val="ru-RU"/>
              </w:rPr>
              <w:t xml:space="preserve">Костромская область, Шарьинский район, город Шарья, п. Ветлужский, ул</w:t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. Садовая, д. 20, пом. 93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2479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Нежилое, </w:t>
            </w:r>
            <w:r>
              <w:rPr>
                <w:rFonts w:ascii="Arial" w:hAnsi="Arial" w:eastAsia="Arial" w:cs="Arial"/>
                <w:sz w:val="24"/>
                <w:szCs w:val="24"/>
                <w:lang w:val="ru-RU"/>
              </w:rPr>
              <w:t xml:space="preserve">площадью 23,9 кв.м., кадастровый номер 44:31:010215:674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134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566,7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W w:w="1821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Реализация преимущест-венного права арендаторов на приобретение арендуемого имущества, 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при отказе арендатора от преимущест-венного права - 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аукцион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W w:w="1417" w:type="dxa"/>
            <w:vMerge w:val="restart"/>
            <w:textDirection w:val="lrTb"/>
            <w:noWrap/>
          </w:tcPr>
          <w:p>
            <w:pPr>
              <w:pStyle w:val="802"/>
              <w:pBdr/>
              <w:spacing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2 полугодие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>
      <w:pPr>
        <w:pBdr/>
        <w:spacing w:after="0" w:line="240" w:lineRule="auto"/>
        <w:ind w:firstLine="0" w:left="0"/>
        <w:jc w:val="both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eastAsia="Arial" w:cs="Arial"/>
          <w:sz w:val="24"/>
          <w:szCs w:val="24"/>
          <w:highlight w:val="white"/>
        </w:rPr>
        <w:t xml:space="preserve">»;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2) в пункте 1 раздела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4.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«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Прогнозируемый доход в бюджет городского округа город Ша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рья от приватизации объектов муниципальной собственности» слова «в размере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300,0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тысяч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рублей» з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аменить словами «в размере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1568,7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тысяч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 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рублей».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  <w:t xml:space="preserve">2. Настоящее решение вступает в силу после официального оп</w:t>
      </w:r>
      <w:r>
        <w:rPr>
          <w:rFonts w:ascii="Arial" w:hAnsi="Arial" w:eastAsia="Arial" w:cs="Arial"/>
          <w:sz w:val="24"/>
          <w:szCs w:val="24"/>
          <w:highlight w:val="white"/>
        </w:rPr>
        <w:t xml:space="preserve">убликования.</w:t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after="0" w:line="240" w:lineRule="auto"/>
        <w:ind w:firstLine="709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after="0" w:line="240" w:lineRule="auto"/>
        <w:ind w:firstLine="709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eastAsia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  <w:r>
        <w:rPr>
          <w:rFonts w:ascii="Arial" w:hAnsi="Arial" w:cs="Arial"/>
          <w:sz w:val="24"/>
          <w:szCs w:val="24"/>
          <w:highlight w:val="white"/>
        </w:rPr>
      </w:r>
    </w:p>
    <w:p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</w:t>
      </w:r>
      <w:r>
        <w:rPr>
          <w:rFonts w:ascii="Arial" w:hAnsi="Arial" w:eastAsia="Arial" w:cs="Arial"/>
          <w:sz w:val="24"/>
          <w:szCs w:val="24"/>
        </w:rPr>
        <w:t xml:space="preserve">лав</w:t>
      </w:r>
      <w:r>
        <w:rPr>
          <w:rFonts w:ascii="Arial" w:hAnsi="Arial" w:eastAsia="Arial" w:cs="Arial"/>
          <w:sz w:val="24"/>
          <w:szCs w:val="24"/>
        </w:rPr>
        <w:t xml:space="preserve">а </w:t>
      </w:r>
      <w:r>
        <w:rPr>
          <w:rFonts w:ascii="Arial" w:hAnsi="Arial" w:eastAsia="Arial" w:cs="Arial"/>
          <w:sz w:val="24"/>
          <w:szCs w:val="24"/>
        </w:rPr>
        <w:t xml:space="preserve">городского округа город Шарья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Костромской области                           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                      Л.И. Удалова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Председатель Думы городского округа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7635"/>
        </w:tabs>
        <w:spacing w:after="0" w:line="240" w:lineRule="auto"/>
        <w:ind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город Шарья Костромской </w:t>
      </w:r>
      <w:r>
        <w:rPr>
          <w:rFonts w:ascii="Arial" w:hAnsi="Arial" w:eastAsia="Arial" w:cs="Arial"/>
          <w:sz w:val="24"/>
          <w:szCs w:val="24"/>
        </w:rPr>
        <w:t xml:space="preserve">области                                                                    С.Н. Фокин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tabs>
          <w:tab w:val="left" w:leader="none" w:pos="7635"/>
        </w:tabs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7635"/>
        </w:tabs>
        <w:spacing w:after="0" w:line="24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tabs>
          <w:tab w:val="left" w:leader="none" w:pos="7635"/>
        </w:tabs>
        <w:spacing w:after="0" w:line="240" w:lineRule="auto"/>
        <w:ind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  <w:t xml:space="preserve">от 28 августа 2025 года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tabs>
          <w:tab w:val="left" w:leader="none" w:pos="7635"/>
        </w:tabs>
        <w:spacing w:after="0" w:line="240" w:lineRule="auto"/>
        <w:ind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  <w:t xml:space="preserve">№ 25-ДН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continuous"/>
      <w:pgSz w:h="16838" w:orient="portrait" w:w="11906"/>
      <w:pgMar w:top="1134" w:right="709" w:bottom="1134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spacing/>
      <w:ind/>
      <w:jc w:val="center"/>
      <w:rPr/>
    </w:pPr>
    <w:fldSimple w:instr="PAGE \* MERGEFORMAT">
      <w:r>
        <w:t xml:space="preserve">1</w:t>
      </w:r>
    </w:fldSimple>
    <w:r/>
    <w:r/>
  </w:p>
  <w:p>
    <w:pPr>
      <w:pStyle w:val="811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927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Times New Roman" w:hAnsi="Times New Roman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927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Times New Roman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4">
    <w:name w:val="Intense Emphasis"/>
    <w:basedOn w:val="76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4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4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FollowedHyperlink"/>
    <w:basedOn w:val="76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62">
    <w:name w:val="Placeholder Text"/>
    <w:basedOn w:val="764"/>
    <w:uiPriority w:val="99"/>
    <w:semiHidden/>
    <w:pPr>
      <w:pBdr/>
      <w:spacing/>
      <w:ind/>
    </w:pPr>
    <w:rPr>
      <w:color w:val="666666"/>
    </w:rPr>
  </w:style>
  <w:style w:type="paragraph" w:styleId="763" w:default="1">
    <w:name w:val="Normal"/>
    <w:qFormat/>
    <w:pPr>
      <w:pBdr/>
      <w:spacing w:after="200" w:line="276" w:lineRule="auto"/>
      <w:ind/>
    </w:pPr>
    <w:rPr>
      <w:sz w:val="22"/>
      <w:szCs w:val="22"/>
      <w:lang w:eastAsia="ru-RU"/>
    </w:rPr>
  </w:style>
  <w:style w:type="character" w:styleId="764" w:default="1">
    <w:name w:val="Default Paragraph Font"/>
    <w:uiPriority w:val="1"/>
    <w:semiHidden/>
    <w:unhideWhenUsed/>
    <w:pPr>
      <w:pBdr/>
      <w:spacing/>
      <w:ind/>
    </w:pPr>
  </w:style>
  <w:style w:type="table" w:styleId="765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6" w:default="1">
    <w:name w:val="No List"/>
    <w:uiPriority w:val="99"/>
    <w:semiHidden/>
    <w:unhideWhenUsed/>
    <w:pPr>
      <w:pBdr/>
      <w:spacing/>
      <w:ind/>
    </w:pPr>
  </w:style>
  <w:style w:type="character" w:styleId="767" w:customStyle="1">
    <w:name w:val="Heading 2 Char"/>
    <w:basedOn w:val="764"/>
    <w:link w:val="784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68" w:customStyle="1">
    <w:name w:val="Heading 3 Char"/>
    <w:basedOn w:val="764"/>
    <w:link w:val="78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69" w:customStyle="1">
    <w:name w:val="Heading 4 Char"/>
    <w:basedOn w:val="764"/>
    <w:link w:val="7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70" w:customStyle="1">
    <w:name w:val="Heading 5 Char"/>
    <w:basedOn w:val="764"/>
    <w:link w:val="78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71" w:customStyle="1">
    <w:name w:val="Heading 6 Char"/>
    <w:basedOn w:val="764"/>
    <w:link w:val="7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72" w:customStyle="1">
    <w:name w:val="Heading 7 Char"/>
    <w:basedOn w:val="764"/>
    <w:link w:val="78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 w:customStyle="1">
    <w:name w:val="Heading 8 Char"/>
    <w:basedOn w:val="764"/>
    <w:link w:val="79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774" w:customStyle="1">
    <w:name w:val="Heading 9 Char"/>
    <w:basedOn w:val="764"/>
    <w:link w:val="79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775" w:customStyle="1">
    <w:name w:val="Title Char"/>
    <w:basedOn w:val="764"/>
    <w:link w:val="803"/>
    <w:uiPriority w:val="10"/>
    <w:pPr>
      <w:pBdr/>
      <w:spacing/>
      <w:ind/>
    </w:pPr>
    <w:rPr>
      <w:sz w:val="48"/>
      <w:szCs w:val="48"/>
    </w:rPr>
  </w:style>
  <w:style w:type="character" w:styleId="776" w:customStyle="1">
    <w:name w:val="Subtitle Char"/>
    <w:basedOn w:val="764"/>
    <w:link w:val="805"/>
    <w:uiPriority w:val="11"/>
    <w:pPr>
      <w:pBdr/>
      <w:spacing/>
      <w:ind/>
    </w:pPr>
    <w:rPr>
      <w:sz w:val="24"/>
      <w:szCs w:val="24"/>
    </w:rPr>
  </w:style>
  <w:style w:type="character" w:styleId="777" w:customStyle="1">
    <w:name w:val="Quote Char"/>
    <w:link w:val="807"/>
    <w:uiPriority w:val="29"/>
    <w:pPr>
      <w:pBdr/>
      <w:spacing/>
      <w:ind/>
    </w:pPr>
    <w:rPr>
      <w:i/>
    </w:rPr>
  </w:style>
  <w:style w:type="character" w:styleId="778" w:customStyle="1">
    <w:name w:val="Intense Quote Char"/>
    <w:link w:val="809"/>
    <w:uiPriority w:val="30"/>
    <w:pPr>
      <w:pBdr/>
      <w:spacing/>
      <w:ind/>
    </w:pPr>
    <w:rPr>
      <w:i/>
    </w:rPr>
  </w:style>
  <w:style w:type="character" w:styleId="779" w:customStyle="1">
    <w:name w:val="Header Char"/>
    <w:basedOn w:val="764"/>
    <w:link w:val="811"/>
    <w:uiPriority w:val="99"/>
    <w:pPr>
      <w:pBdr/>
      <w:spacing/>
      <w:ind/>
    </w:pPr>
  </w:style>
  <w:style w:type="character" w:styleId="780" w:customStyle="1">
    <w:name w:val="Caption Char"/>
    <w:link w:val="813"/>
    <w:uiPriority w:val="99"/>
    <w:pPr>
      <w:pBdr/>
      <w:spacing/>
      <w:ind/>
    </w:pPr>
  </w:style>
  <w:style w:type="character" w:styleId="781" w:customStyle="1">
    <w:name w:val="Footnote Text Char"/>
    <w:link w:val="944"/>
    <w:uiPriority w:val="99"/>
    <w:pPr>
      <w:pBdr/>
      <w:spacing/>
      <w:ind/>
    </w:pPr>
    <w:rPr>
      <w:sz w:val="18"/>
    </w:rPr>
  </w:style>
  <w:style w:type="character" w:styleId="782" w:customStyle="1">
    <w:name w:val="Endnote Text Char"/>
    <w:link w:val="947"/>
    <w:uiPriority w:val="99"/>
    <w:pPr>
      <w:pBdr/>
      <w:spacing/>
      <w:ind/>
    </w:pPr>
    <w:rPr>
      <w:sz w:val="20"/>
    </w:rPr>
  </w:style>
  <w:style w:type="paragraph" w:styleId="783" w:customStyle="1">
    <w:name w:val="Heading 1"/>
    <w:basedOn w:val="763"/>
    <w:next w:val="763"/>
    <w:link w:val="961"/>
    <w:qFormat/>
    <w:pPr>
      <w:keepNext w:val="true"/>
      <w:widowControl w:val="false"/>
      <w:pBdr/>
      <w:tabs>
        <w:tab w:val="num" w:leader="none" w:pos="360"/>
        <w:tab w:val="left" w:leader="none" w:pos="4320"/>
        <w:tab w:val="left" w:leader="none" w:pos="5040"/>
      </w:tabs>
      <w:spacing w:after="0" w:line="240" w:lineRule="auto"/>
      <w:ind/>
      <w:jc w:val="right"/>
      <w:outlineLvl w:val="0"/>
    </w:pPr>
    <w:rPr>
      <w:rFonts w:ascii="Courier New" w:hAnsi="Courier New"/>
      <w:b/>
      <w:bCs/>
      <w:sz w:val="16"/>
      <w:szCs w:val="16"/>
      <w:lang w:val="en-US" w:eastAsia="ar-SA"/>
    </w:rPr>
  </w:style>
  <w:style w:type="paragraph" w:styleId="784" w:customStyle="1">
    <w:name w:val="Heading 2"/>
    <w:basedOn w:val="763"/>
    <w:next w:val="763"/>
    <w:link w:val="793"/>
    <w:uiPriority w:val="9"/>
    <w:unhideWhenUsed/>
    <w:qFormat/>
    <w:pPr>
      <w:keepNext w:val="true"/>
      <w:keepLines w:val="true"/>
      <w:pBdr/>
      <w:spacing w:before="360"/>
      <w:ind/>
      <w:outlineLvl w:val="1"/>
    </w:pPr>
    <w:rPr>
      <w:rFonts w:ascii="Arial" w:hAnsi="Arial" w:eastAsia="Arial" w:cs="Arial"/>
      <w:sz w:val="34"/>
    </w:rPr>
  </w:style>
  <w:style w:type="paragraph" w:styleId="785" w:customStyle="1">
    <w:name w:val="Heading 3"/>
    <w:basedOn w:val="763"/>
    <w:next w:val="763"/>
    <w:link w:val="794"/>
    <w:uiPriority w:val="9"/>
    <w:unhideWhenUsed/>
    <w:qFormat/>
    <w:pPr>
      <w:keepNext w:val="true"/>
      <w:keepLines w:val="true"/>
      <w:pBdr/>
      <w:spacing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786" w:customStyle="1">
    <w:name w:val="Heading 4"/>
    <w:basedOn w:val="763"/>
    <w:next w:val="763"/>
    <w:link w:val="795"/>
    <w:uiPriority w:val="9"/>
    <w:unhideWhenUsed/>
    <w:qFormat/>
    <w:pPr>
      <w:keepNext w:val="true"/>
      <w:keepLines w:val="true"/>
      <w:pBdr/>
      <w:spacing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7" w:customStyle="1">
    <w:name w:val="Heading 5"/>
    <w:basedOn w:val="763"/>
    <w:next w:val="763"/>
    <w:link w:val="796"/>
    <w:uiPriority w:val="9"/>
    <w:unhideWhenUsed/>
    <w:qFormat/>
    <w:pPr>
      <w:keepNext w:val="true"/>
      <w:keepLines w:val="true"/>
      <w:pBdr/>
      <w:spacing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8" w:customStyle="1">
    <w:name w:val="Heading 6"/>
    <w:basedOn w:val="763"/>
    <w:next w:val="763"/>
    <w:link w:val="797"/>
    <w:uiPriority w:val="9"/>
    <w:unhideWhenUsed/>
    <w:qFormat/>
    <w:pPr>
      <w:keepNext w:val="true"/>
      <w:keepLines w:val="true"/>
      <w:pBdr/>
      <w:spacing w:before="320"/>
      <w:ind/>
      <w:outlineLvl w:val="5"/>
    </w:pPr>
    <w:rPr>
      <w:rFonts w:ascii="Arial" w:hAnsi="Arial" w:eastAsia="Arial" w:cs="Arial"/>
      <w:b/>
      <w:bCs/>
    </w:rPr>
  </w:style>
  <w:style w:type="paragraph" w:styleId="789" w:customStyle="1">
    <w:name w:val="Heading 7"/>
    <w:basedOn w:val="763"/>
    <w:next w:val="763"/>
    <w:link w:val="798"/>
    <w:uiPriority w:val="9"/>
    <w:unhideWhenUsed/>
    <w:qFormat/>
    <w:pPr>
      <w:keepNext w:val="true"/>
      <w:keepLines w:val="true"/>
      <w:pBdr/>
      <w:spacing w:before="320"/>
      <w:ind/>
      <w:outlineLvl w:val="6"/>
    </w:pPr>
    <w:rPr>
      <w:rFonts w:ascii="Arial" w:hAnsi="Arial" w:eastAsia="Arial" w:cs="Arial"/>
      <w:b/>
      <w:bCs/>
      <w:i/>
      <w:iCs/>
    </w:rPr>
  </w:style>
  <w:style w:type="paragraph" w:styleId="790" w:customStyle="1">
    <w:name w:val="Heading 8"/>
    <w:basedOn w:val="763"/>
    <w:next w:val="763"/>
    <w:link w:val="799"/>
    <w:uiPriority w:val="9"/>
    <w:unhideWhenUsed/>
    <w:qFormat/>
    <w:pPr>
      <w:keepNext w:val="true"/>
      <w:keepLines w:val="true"/>
      <w:pBdr/>
      <w:spacing w:before="320"/>
      <w:ind/>
      <w:outlineLvl w:val="7"/>
    </w:pPr>
    <w:rPr>
      <w:rFonts w:ascii="Arial" w:hAnsi="Arial" w:eastAsia="Arial" w:cs="Arial"/>
      <w:i/>
      <w:iCs/>
    </w:rPr>
  </w:style>
  <w:style w:type="paragraph" w:styleId="791" w:customStyle="1">
    <w:name w:val="Heading 9"/>
    <w:basedOn w:val="763"/>
    <w:next w:val="763"/>
    <w:link w:val="800"/>
    <w:uiPriority w:val="9"/>
    <w:unhideWhenUsed/>
    <w:qFormat/>
    <w:pPr>
      <w:keepNext w:val="true"/>
      <w:keepLines w:val="true"/>
      <w:pBdr/>
      <w:spacing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Heading 1 Char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93" w:customStyle="1">
    <w:name w:val="Заголовок 2 Знак"/>
    <w:link w:val="784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94" w:customStyle="1">
    <w:name w:val="Заголовок 3 Знак"/>
    <w:link w:val="78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795" w:customStyle="1">
    <w:name w:val="Заголовок 4 Знак"/>
    <w:link w:val="7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796" w:customStyle="1">
    <w:name w:val="Заголовок 5 Знак"/>
    <w:link w:val="787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797" w:customStyle="1">
    <w:name w:val="Заголовок 6 Знак"/>
    <w:link w:val="7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798" w:customStyle="1">
    <w:name w:val="Заголовок 7 Знак"/>
    <w:link w:val="78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9" w:customStyle="1">
    <w:name w:val="Заголовок 8 Знак"/>
    <w:link w:val="79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800" w:customStyle="1">
    <w:name w:val="Заголовок 9 Знак"/>
    <w:link w:val="79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801">
    <w:name w:val="List Paragraph"/>
    <w:basedOn w:val="763"/>
    <w:uiPriority w:val="34"/>
    <w:qFormat/>
    <w:pPr>
      <w:pBdr/>
      <w:spacing/>
      <w:ind w:left="720"/>
      <w:contextualSpacing w:val="true"/>
    </w:pPr>
  </w:style>
  <w:style w:type="paragraph" w:styleId="802">
    <w:name w:val="No Spacing"/>
    <w:uiPriority w:val="1"/>
    <w:qFormat/>
    <w:pPr>
      <w:pBdr/>
      <w:spacing/>
      <w:ind/>
    </w:pPr>
  </w:style>
  <w:style w:type="paragraph" w:styleId="803">
    <w:name w:val="Title"/>
    <w:basedOn w:val="763"/>
    <w:next w:val="763"/>
    <w:link w:val="804"/>
    <w:uiPriority w:val="10"/>
    <w:qFormat/>
    <w:pPr>
      <w:pBdr/>
      <w:spacing w:before="300"/>
      <w:ind/>
      <w:contextualSpacing w:val="true"/>
    </w:pPr>
    <w:rPr>
      <w:sz w:val="48"/>
      <w:szCs w:val="48"/>
    </w:rPr>
  </w:style>
  <w:style w:type="character" w:styleId="804" w:customStyle="1">
    <w:name w:val="Название Знак"/>
    <w:link w:val="803"/>
    <w:uiPriority w:val="10"/>
    <w:pPr>
      <w:pBdr/>
      <w:spacing/>
      <w:ind/>
    </w:pPr>
    <w:rPr>
      <w:sz w:val="48"/>
      <w:szCs w:val="48"/>
    </w:rPr>
  </w:style>
  <w:style w:type="paragraph" w:styleId="805">
    <w:name w:val="Subtitle"/>
    <w:basedOn w:val="763"/>
    <w:next w:val="763"/>
    <w:link w:val="806"/>
    <w:uiPriority w:val="11"/>
    <w:qFormat/>
    <w:pPr>
      <w:pBdr/>
      <w:spacing w:before="200"/>
      <w:ind/>
    </w:pPr>
    <w:rPr>
      <w:sz w:val="24"/>
      <w:szCs w:val="24"/>
    </w:rPr>
  </w:style>
  <w:style w:type="character" w:styleId="806" w:customStyle="1">
    <w:name w:val="Подзаголовок Знак"/>
    <w:link w:val="805"/>
    <w:uiPriority w:val="11"/>
    <w:pPr>
      <w:pBdr/>
      <w:spacing/>
      <w:ind/>
    </w:pPr>
    <w:rPr>
      <w:sz w:val="24"/>
      <w:szCs w:val="24"/>
    </w:rPr>
  </w:style>
  <w:style w:type="paragraph" w:styleId="807">
    <w:name w:val="Quote"/>
    <w:basedOn w:val="763"/>
    <w:next w:val="763"/>
    <w:link w:val="808"/>
    <w:uiPriority w:val="29"/>
    <w:qFormat/>
    <w:pPr>
      <w:pBdr/>
      <w:spacing/>
      <w:ind w:right="720" w:left="720"/>
    </w:pPr>
    <w:rPr>
      <w:i/>
    </w:rPr>
  </w:style>
  <w:style w:type="character" w:styleId="808" w:customStyle="1">
    <w:name w:val="Цитата 2 Знак"/>
    <w:link w:val="807"/>
    <w:uiPriority w:val="29"/>
    <w:pPr>
      <w:pBdr/>
      <w:spacing/>
      <w:ind/>
    </w:pPr>
    <w:rPr>
      <w:i/>
    </w:rPr>
  </w:style>
  <w:style w:type="paragraph" w:styleId="809">
    <w:name w:val="Intense Quote"/>
    <w:basedOn w:val="763"/>
    <w:next w:val="763"/>
    <w:link w:val="81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810" w:customStyle="1">
    <w:name w:val="Выделенная цитата Знак"/>
    <w:link w:val="809"/>
    <w:uiPriority w:val="30"/>
    <w:pPr>
      <w:pBdr/>
      <w:spacing/>
      <w:ind/>
    </w:pPr>
    <w:rPr>
      <w:i/>
    </w:rPr>
  </w:style>
  <w:style w:type="paragraph" w:styleId="811" w:customStyle="1">
    <w:name w:val="Header"/>
    <w:basedOn w:val="763"/>
    <w:link w:val="81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12" w:customStyle="1">
    <w:name w:val="Верхний колонтитул Знак"/>
    <w:link w:val="811"/>
    <w:uiPriority w:val="99"/>
    <w:pPr>
      <w:pBdr/>
      <w:spacing/>
      <w:ind/>
    </w:pPr>
  </w:style>
  <w:style w:type="paragraph" w:styleId="813" w:customStyle="1">
    <w:name w:val="Footer"/>
    <w:basedOn w:val="763"/>
    <w:link w:val="8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14" w:customStyle="1">
    <w:name w:val="Footer Char"/>
    <w:uiPriority w:val="99"/>
    <w:pPr>
      <w:pBdr/>
      <w:spacing/>
      <w:ind/>
    </w:pPr>
  </w:style>
  <w:style w:type="paragraph" w:styleId="815" w:customStyle="1">
    <w:name w:val="Caption"/>
    <w:basedOn w:val="763"/>
    <w:next w:val="763"/>
    <w:uiPriority w:val="35"/>
    <w:semiHidden/>
    <w:unhideWhenUsed/>
    <w:qFormat/>
    <w:pPr>
      <w:pBdr/>
      <w:spacing/>
      <w:ind/>
    </w:pPr>
    <w:rPr>
      <w:b/>
      <w:bCs/>
      <w:color w:val="4f81bd" w:themeColor="accent1"/>
      <w:sz w:val="18"/>
      <w:szCs w:val="18"/>
    </w:rPr>
  </w:style>
  <w:style w:type="character" w:styleId="816" w:customStyle="1">
    <w:name w:val="Нижний колонтитул Знак"/>
    <w:link w:val="813"/>
    <w:uiPriority w:val="99"/>
    <w:pPr>
      <w:pBdr/>
      <w:spacing/>
      <w:ind/>
    </w:pPr>
  </w:style>
  <w:style w:type="table" w:styleId="817">
    <w:name w:val="Table Grid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Table Grid Light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Plain Table 1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Plain Table 2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Plain Table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Plain Table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Plain Table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1 Light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1 Light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1 Light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1 Light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1 Light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1 Light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1 Light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2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2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2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2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2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2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3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3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Grid Table 3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3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3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3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Grid Table 4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4 - Accent 1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4 - Accent 2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Grid Table 4 - Accent 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4 - Accent 4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4 - Accent 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Grid Table 4 - Accent 6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Grid Table 5 Dark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Grid Table 5 Dark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Grid Table 5 Dark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Grid Table 5 Dark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Grid Table 5 Dark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Grid Table 5 Dark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Grid Table 5 Dark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Grid Table 6 Colorful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Grid Table 6 Colorful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Grid Table 6 Colorful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Grid Table 6 Colorful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Grid Table 6 Colorful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Grid Table 6 Colorful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Grid Table 6 Colorful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Grid Table 7 Colorful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Grid Table 7 Colorful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7 Colorful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Grid Table 7 Colorful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7 Colorful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7 Colorful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Grid Table 7 Colorful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1 Light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1 Light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1 Light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1 Light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1 Light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1 Light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1 Light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2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2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2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2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2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2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3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3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st Table 3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3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3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3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st Table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4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4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st Table 4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4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4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st Table 4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st Table 5 Dark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st Table 5 Dark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st Table 5 Dark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List Table 5 Dark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st Table 5 Dark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st Table 5 Dark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st Table 5 Dark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List Table 6 Colorful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List Table 6 Colorful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List Table 6 Colorful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List Table 6 Colorful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List Table 6 Colorful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List Table 6 Colorful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List Table 6 Colorful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List Table 7 Colorful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List Table 7 Colorful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7 Colorful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st Table 7 Colorful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7 Colorful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st Table 7 Colorful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st Table 7 Colorful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ned - Accent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 w:customStyle="1">
    <w:name w:val="Lined - Accent 1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ned - Accent 2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Lined - Accent 3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ned - Accent 4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ned - Accent 5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Lined - Accent 6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Bordered &amp; Lined - Accent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 w:customStyle="1">
    <w:name w:val="Bordered &amp; Lined - Accent 1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Bordered &amp; Lined - Accent 2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Bordered &amp; Lined - Accent 3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Bordered &amp; Lined - Accent 4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Bordered &amp; Lined - Accent 5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Bordered &amp; Lined - Accent 6"/>
    <w:uiPriority w:val="99"/>
    <w:pPr>
      <w:pBdr/>
      <w:spacing/>
      <w:ind/>
    </w:pPr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Bordered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 w:customStyle="1">
    <w:name w:val="Bordered - Accent 1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Bordered - Accent 2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Bordered - Accent 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Bordered - Accent 4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Bordered - Accent 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Bordered - Accent 6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3">
    <w:name w:val="Hyperlink"/>
    <w:unhideWhenUsed/>
    <w:pPr>
      <w:pBdr/>
      <w:spacing/>
      <w:ind/>
    </w:pPr>
    <w:rPr>
      <w:color w:val="000080"/>
      <w:u w:val="single"/>
    </w:rPr>
  </w:style>
  <w:style w:type="paragraph" w:styleId="944">
    <w:name w:val="footnote text"/>
    <w:basedOn w:val="763"/>
    <w:link w:val="94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45" w:customStyle="1">
    <w:name w:val="Текст сноски Знак"/>
    <w:link w:val="944"/>
    <w:uiPriority w:val="99"/>
    <w:pPr>
      <w:pBdr/>
      <w:spacing/>
      <w:ind/>
    </w:pPr>
    <w:rPr>
      <w:sz w:val="18"/>
    </w:rPr>
  </w:style>
  <w:style w:type="character" w:styleId="94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47">
    <w:name w:val="endnote text"/>
    <w:basedOn w:val="763"/>
    <w:link w:val="94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48" w:customStyle="1">
    <w:name w:val="Текст концевой сноски Знак"/>
    <w:link w:val="947"/>
    <w:uiPriority w:val="99"/>
    <w:pPr>
      <w:pBdr/>
      <w:spacing/>
      <w:ind/>
    </w:pPr>
    <w:rPr>
      <w:sz w:val="20"/>
    </w:rPr>
  </w:style>
  <w:style w:type="character" w:styleId="94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50">
    <w:name w:val="toc 1"/>
    <w:basedOn w:val="763"/>
    <w:next w:val="763"/>
    <w:uiPriority w:val="39"/>
    <w:unhideWhenUsed/>
    <w:pPr>
      <w:pBdr/>
      <w:spacing w:after="57"/>
      <w:ind/>
    </w:pPr>
  </w:style>
  <w:style w:type="paragraph" w:styleId="951">
    <w:name w:val="toc 2"/>
    <w:basedOn w:val="763"/>
    <w:next w:val="763"/>
    <w:uiPriority w:val="39"/>
    <w:unhideWhenUsed/>
    <w:pPr>
      <w:pBdr/>
      <w:spacing w:after="57"/>
      <w:ind w:left="283"/>
    </w:pPr>
  </w:style>
  <w:style w:type="paragraph" w:styleId="952">
    <w:name w:val="toc 3"/>
    <w:basedOn w:val="763"/>
    <w:next w:val="763"/>
    <w:uiPriority w:val="39"/>
    <w:unhideWhenUsed/>
    <w:pPr>
      <w:pBdr/>
      <w:spacing w:after="57"/>
      <w:ind w:left="567"/>
    </w:pPr>
  </w:style>
  <w:style w:type="paragraph" w:styleId="953">
    <w:name w:val="toc 4"/>
    <w:basedOn w:val="763"/>
    <w:next w:val="763"/>
    <w:uiPriority w:val="39"/>
    <w:unhideWhenUsed/>
    <w:pPr>
      <w:pBdr/>
      <w:spacing w:after="57"/>
      <w:ind w:left="850"/>
    </w:pPr>
  </w:style>
  <w:style w:type="paragraph" w:styleId="954">
    <w:name w:val="toc 5"/>
    <w:basedOn w:val="763"/>
    <w:next w:val="763"/>
    <w:uiPriority w:val="39"/>
    <w:unhideWhenUsed/>
    <w:pPr>
      <w:pBdr/>
      <w:spacing w:after="57"/>
      <w:ind w:left="1134"/>
    </w:pPr>
  </w:style>
  <w:style w:type="paragraph" w:styleId="955">
    <w:name w:val="toc 6"/>
    <w:basedOn w:val="763"/>
    <w:next w:val="763"/>
    <w:uiPriority w:val="39"/>
    <w:unhideWhenUsed/>
    <w:pPr>
      <w:pBdr/>
      <w:spacing w:after="57"/>
      <w:ind w:left="1417"/>
    </w:pPr>
  </w:style>
  <w:style w:type="paragraph" w:styleId="956">
    <w:name w:val="toc 7"/>
    <w:basedOn w:val="763"/>
    <w:next w:val="763"/>
    <w:uiPriority w:val="39"/>
    <w:unhideWhenUsed/>
    <w:pPr>
      <w:pBdr/>
      <w:spacing w:after="57"/>
      <w:ind w:left="1701"/>
    </w:pPr>
  </w:style>
  <w:style w:type="paragraph" w:styleId="957">
    <w:name w:val="toc 8"/>
    <w:basedOn w:val="763"/>
    <w:next w:val="763"/>
    <w:uiPriority w:val="39"/>
    <w:unhideWhenUsed/>
    <w:pPr>
      <w:pBdr/>
      <w:spacing w:after="57"/>
      <w:ind w:left="1984"/>
    </w:pPr>
  </w:style>
  <w:style w:type="paragraph" w:styleId="958">
    <w:name w:val="toc 9"/>
    <w:basedOn w:val="763"/>
    <w:next w:val="763"/>
    <w:uiPriority w:val="39"/>
    <w:unhideWhenUsed/>
    <w:pPr>
      <w:pBdr/>
      <w:spacing w:after="57"/>
      <w:ind w:left="2268"/>
    </w:pPr>
  </w:style>
  <w:style w:type="paragraph" w:styleId="959">
    <w:name w:val="TOC Heading"/>
    <w:uiPriority w:val="39"/>
    <w:unhideWhenUsed/>
    <w:pPr>
      <w:pBdr/>
      <w:spacing/>
      <w:ind/>
    </w:pPr>
  </w:style>
  <w:style w:type="paragraph" w:styleId="960">
    <w:name w:val="table of figures"/>
    <w:basedOn w:val="763"/>
    <w:next w:val="763"/>
    <w:uiPriority w:val="99"/>
    <w:unhideWhenUsed/>
    <w:pPr>
      <w:pBdr/>
      <w:spacing w:after="0"/>
      <w:ind/>
    </w:pPr>
  </w:style>
  <w:style w:type="character" w:styleId="961" w:customStyle="1">
    <w:name w:val="Заголовок 1 Знак"/>
    <w:link w:val="783"/>
    <w:pPr>
      <w:pBdr/>
      <w:spacing/>
      <w:ind/>
    </w:pPr>
    <w:rPr>
      <w:rFonts w:ascii="Courier New" w:hAnsi="Courier New" w:eastAsia="Times New Roman" w:cs="Courier New"/>
      <w:b/>
      <w:bCs/>
      <w:sz w:val="16"/>
      <w:szCs w:val="16"/>
      <w:lang w:eastAsia="ar-SA"/>
    </w:rPr>
  </w:style>
  <w:style w:type="paragraph" w:styleId="962">
    <w:name w:val="Body Text"/>
    <w:basedOn w:val="763"/>
    <w:link w:val="963"/>
    <w:unhideWhenUsed/>
    <w:pPr>
      <w:pBdr/>
      <w:spacing w:after="0" w:line="240" w:lineRule="auto"/>
      <w:ind/>
      <w:jc w:val="both"/>
    </w:pPr>
    <w:rPr>
      <w:rFonts w:ascii="Times New Roman" w:hAnsi="Times New Roman"/>
      <w:sz w:val="32"/>
      <w:szCs w:val="24"/>
      <w:lang w:val="en-US" w:eastAsia="ar-SA"/>
    </w:rPr>
  </w:style>
  <w:style w:type="character" w:styleId="963" w:customStyle="1">
    <w:name w:val="Основной текст Знак"/>
    <w:link w:val="962"/>
    <w:pPr>
      <w:pBdr/>
      <w:spacing/>
      <w:ind/>
    </w:pPr>
    <w:rPr>
      <w:rFonts w:ascii="Times New Roman" w:hAnsi="Times New Roman" w:eastAsia="Times New Roman" w:cs="Times New Roman"/>
      <w:sz w:val="32"/>
      <w:szCs w:val="24"/>
      <w:lang w:eastAsia="ar-SA"/>
    </w:rPr>
  </w:style>
  <w:style w:type="paragraph" w:styleId="964" w:customStyle="1">
    <w:name w:val="ConsPlusCell"/>
    <w:uiPriority w:val="99"/>
    <w:pPr>
      <w:widowControl w:val="false"/>
      <w:pBdr/>
      <w:spacing/>
      <w:ind/>
    </w:pPr>
    <w:rPr>
      <w:rFonts w:ascii="Arial" w:hAnsi="Arial" w:cs="Arial"/>
      <w:lang w:eastAsia="ru-RU"/>
    </w:rPr>
  </w:style>
  <w:style w:type="character" w:styleId="965" w:customStyle="1">
    <w:name w:val="Основной текст (2)_"/>
    <w:link w:val="966"/>
    <w:pPr>
      <w:pBdr/>
      <w:spacing/>
      <w:ind/>
    </w:pPr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966" w:customStyle="1">
    <w:name w:val="Основной текст (2)"/>
    <w:basedOn w:val="763"/>
    <w:link w:val="965"/>
    <w:pPr>
      <w:widowControl w:val="false"/>
      <w:pBdr/>
      <w:shd w:val="clear" w:color="auto" w:fill="ffffff"/>
      <w:spacing w:after="0" w:line="240" w:lineRule="auto"/>
      <w:ind/>
    </w:pPr>
    <w:rPr>
      <w:rFonts w:ascii="Times New Roman" w:hAnsi="Times New Roman"/>
      <w:sz w:val="20"/>
      <w:szCs w:val="20"/>
      <w:lang w:val="en-US" w:eastAsia="en-US"/>
    </w:rPr>
  </w:style>
  <w:style w:type="character" w:styleId="967" w:customStyle="1">
    <w:name w:val="Основной текст (2) + 7 pt"/>
    <w:pPr>
      <w:pBdr/>
      <w:spacing/>
      <w:ind/>
    </w:pPr>
    <w:rPr>
      <w:rFonts w:ascii="Times New Roman" w:hAnsi="Times New Roman" w:eastAsia="Times New Roman" w:cs="Times New Roman"/>
      <w:color w:val="000000"/>
      <w:spacing w:val="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968">
    <w:name w:val="Balloon Text"/>
    <w:basedOn w:val="763"/>
    <w:link w:val="969"/>
    <w:uiPriority w:val="99"/>
    <w:semiHidden/>
    <w:unhideWhenUsed/>
    <w:pPr>
      <w:pBdr/>
      <w:spacing w:after="0" w:line="240" w:lineRule="auto"/>
      <w:ind/>
    </w:pPr>
    <w:rPr>
      <w:rFonts w:ascii="Tahoma" w:hAnsi="Tahoma"/>
      <w:sz w:val="16"/>
      <w:szCs w:val="16"/>
      <w:lang w:val="en-US" w:eastAsia="en-US"/>
    </w:rPr>
  </w:style>
  <w:style w:type="character" w:styleId="969" w:customStyle="1">
    <w:name w:val="Текст выноски Знак"/>
    <w:link w:val="96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70" w:customStyle="1">
    <w:name w:val="ConsPlusNormal"/>
    <w:pPr>
      <w:widowControl w:val="false"/>
      <w:pBdr/>
      <w:spacing/>
      <w:ind/>
    </w:pPr>
    <w:rPr>
      <w:rFonts w:cs="Calibri"/>
      <w:sz w:val="22"/>
      <w:lang w:eastAsia="ru-RU"/>
    </w:rPr>
  </w:style>
  <w:style w:type="character" w:styleId="971" w:customStyle="1">
    <w:name w:val="Гиперссылка1"/>
    <w:unhideWhenUsed/>
    <w:pPr>
      <w:pBdr/>
      <w:spacing/>
      <w:ind/>
    </w:pPr>
    <w:rPr>
      <w:color w:val="000080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Relationship Id="rId13" Type="http://schemas.openxmlformats.org/officeDocument/2006/relationships/hyperlink" Target="consultantplus://offline/reg?base=LAW;n=107141;fld=134;dst=10007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12</cp:revision>
  <dcterms:created xsi:type="dcterms:W3CDTF">2024-08-30T10:49:00Z</dcterms:created>
  <dcterms:modified xsi:type="dcterms:W3CDTF">2025-08-29T06:17:05Z</dcterms:modified>
  <cp:version>786432</cp:version>
</cp:coreProperties>
</file>